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57" w:rsidRDefault="00EB0061" w:rsidP="00087846">
      <w:pPr>
        <w:pStyle w:val="Web"/>
        <w:spacing w:beforeAutospacing="0" w:after="0" w:line="360" w:lineRule="auto"/>
        <w:jc w:val="both"/>
        <w:rPr>
          <w:b/>
        </w:rPr>
      </w:pPr>
      <w:r>
        <w:rPr>
          <w:b/>
        </w:rPr>
        <w:t>Ο Σύλλογος Κοινωνιολόγων Χανίων αντιτίθεται στην εκμίσθωση των κτιρίων στο Λόφο Καστέλι σε ξενοδοχειακές επιχειρήσεις.</w:t>
      </w:r>
    </w:p>
    <w:p w:rsidR="003D5C57" w:rsidRDefault="00EB0061" w:rsidP="00087846">
      <w:pPr>
        <w:pStyle w:val="Web"/>
        <w:spacing w:beforeAutospacing="0" w:after="0" w:line="360" w:lineRule="auto"/>
        <w:ind w:firstLine="720"/>
        <w:jc w:val="both"/>
      </w:pPr>
      <w:r>
        <w:t xml:space="preserve">Η </w:t>
      </w:r>
      <w:r w:rsidR="00087846">
        <w:t xml:space="preserve">διάκριση του «δημόσιου» από το </w:t>
      </w:r>
      <w:r>
        <w:t>«ιδιωτικό», προέρχεται από τη γλ</w:t>
      </w:r>
      <w:r w:rsidR="0095150E">
        <w:t xml:space="preserve">ώσσα της νομικής επιστήμης και </w:t>
      </w:r>
      <w:r>
        <w:t xml:space="preserve">αφορά </w:t>
      </w:r>
      <w:r w:rsidR="00087846">
        <w:t>σ</w:t>
      </w:r>
      <w:r>
        <w:t xml:space="preserve">την νομική κατοχύρωση των δικαιωμάτων </w:t>
      </w:r>
      <w:r w:rsidR="00087846">
        <w:t>επί του χώρου. Ωστόσο, για την Κ</w:t>
      </w:r>
      <w:r>
        <w:t>οινωνιολογία</w:t>
      </w:r>
      <w:r w:rsidR="00087846">
        <w:t>,</w:t>
      </w:r>
      <w:r>
        <w:t xml:space="preserve"> η δράση ετερόκλητων κοινωνικών ομάδων και ατόμων είναι αυτή που παράγει τον κοινό χώρο με διάφορους τρόπους και για διάφορους σκοπούς, άσχετα από το ιδιοκτησιακό του καθεστώς. Μπορεί να βρει κανείς αμέτρητους</w:t>
      </w:r>
      <w:r w:rsidR="00087846">
        <w:t xml:space="preserve"> συνδυασμούς, ανάλογα με το ποιος κατέχει, ποιο</w:t>
      </w:r>
      <w:r>
        <w:t>ς χρησιμοποιε</w:t>
      </w:r>
      <w:r w:rsidR="00087846">
        <w:t>ί, για ποιες ανάγκες και με ποιο</w:t>
      </w:r>
      <w:r>
        <w:t>ν τρόπο το</w:t>
      </w:r>
      <w:r w:rsidR="00087846">
        <w:t>ν</w:t>
      </w:r>
      <w:r>
        <w:t xml:space="preserve"> δημόσιο χώρο και διάφορες μορφές τροποποίησης και συγκεκριμενοποίησης του αφηρημένου και τυπικού, δημόσιου χαρακτήρα (</w:t>
      </w:r>
      <w:r w:rsidR="00087846">
        <w:t>εμπορευματοποίηση</w:t>
      </w:r>
      <w:r>
        <w:t xml:space="preserve">, </w:t>
      </w:r>
      <w:r w:rsidR="00087846">
        <w:t>οικειοποίηση</w:t>
      </w:r>
      <w:r>
        <w:t>, κατάχρ</w:t>
      </w:r>
      <w:r w:rsidR="00087846">
        <w:t>ηση, περίφραξη, απαλλοτρίωση κ.ά</w:t>
      </w:r>
      <w:r>
        <w:t xml:space="preserve">.).  </w:t>
      </w:r>
    </w:p>
    <w:p w:rsidR="003D5C57" w:rsidRDefault="00EB0061" w:rsidP="00087846">
      <w:pPr>
        <w:pStyle w:val="Web"/>
        <w:spacing w:beforeAutospacing="0" w:after="0" w:line="360" w:lineRule="auto"/>
        <w:ind w:firstLine="720"/>
        <w:jc w:val="both"/>
      </w:pPr>
      <w:r>
        <w:t>Σε κάθε περίπτωση, ο δημόσιος διάλογος για την κοινωνική αξιοποίηση του δημόσιου χώρου αφορά: α) ζητήματα της πρόσβασης, σε ποιες κοινωνικές</w:t>
      </w:r>
      <w:r w:rsidR="0095150E" w:rsidRPr="0095150E">
        <w:t xml:space="preserve"> </w:t>
      </w:r>
      <w:r>
        <w:t xml:space="preserve">ομάδες </w:t>
      </w:r>
      <w:r w:rsidR="0095150E">
        <w:t xml:space="preserve">δηλαδή </w:t>
      </w:r>
      <w:r>
        <w:t>είναι ανοιχτός ο εκάστοτε χώρος, όπως και σε ποιες ομάδες η πρόσβαση περιορίζεται ή απαγορεύεται λόγω τυπικών ή άτυπων αποκλεισμ</w:t>
      </w:r>
      <w:r w:rsidR="0095150E">
        <w:t>ών</w:t>
      </w:r>
      <w:r w:rsidR="00C56049" w:rsidRPr="00C56049">
        <w:t xml:space="preserve"> </w:t>
      </w:r>
      <w:r w:rsidR="00C56049">
        <w:t xml:space="preserve">και </w:t>
      </w:r>
      <w:r w:rsidR="00087846">
        <w:t xml:space="preserve">β) </w:t>
      </w:r>
      <w:r w:rsidR="00C56049">
        <w:t>τ</w:t>
      </w:r>
      <w:r w:rsidR="00087846">
        <w:t xml:space="preserve">ις χρήσεις του και τις </w:t>
      </w:r>
      <w:r>
        <w:t>λειτουργίες που επιτελούνται σ’ αυτόν, τις κοι</w:t>
      </w:r>
      <w:r w:rsidR="00087846">
        <w:t xml:space="preserve">νωνικές ανάγκες που καλύπτουν </w:t>
      </w:r>
      <w:r>
        <w:t>(τίνος οι</w:t>
      </w:r>
      <w:r w:rsidR="0095150E">
        <w:t xml:space="preserve"> ανάγκες καλύπτονται και με ποιο τρόπο). </w:t>
      </w:r>
      <w:r>
        <w:t>Στην περίπτωση της απόφασης του Πολυτεχνείου Κρήτης για μακροχρόνια παραχώρηση των κτιρίων στο Λόφο Καστέλι σε ξενοδοχειακές επιχειρήσεις, έρχονται σε αντιπαράθεση διαφορετικές αντιλήψεις για το</w:t>
      </w:r>
      <w:r w:rsidR="00087846">
        <w:t>ν</w:t>
      </w:r>
      <w:r>
        <w:t xml:space="preserve"> δημόσιο χώρο. </w:t>
      </w:r>
    </w:p>
    <w:p w:rsidR="003D5C57" w:rsidRDefault="00EB0061" w:rsidP="00087846">
      <w:pPr>
        <w:pStyle w:val="Web"/>
        <w:spacing w:beforeAutospacing="0" w:after="0" w:line="360" w:lineRule="auto"/>
        <w:ind w:firstLine="720"/>
        <w:jc w:val="both"/>
      </w:pPr>
      <w:r>
        <w:t>Εκ μέρους της διοίκησης του Πολυτεχνείου Κρήτης και των επενδυτών, αναπτύσσεται μια επιχειρηματολογία που κάνει λόγο για αξιοποίηση της περιουσίας του με οικονομικό όφελος που προορίζεται να ενισχύσει τους σκοπούς του ως εκπαιδευτικό ίδρυμα, επικαλείται τη δημιουργία θέσεων εργασίας και υπόσχεται αυξημένη προσβασιμότητα. Η επιχειρηματολογία</w:t>
      </w:r>
      <w:r w:rsidR="00C56049">
        <w:t xml:space="preserve"> περί «ανάπτυξης», συνδυάζεται </w:t>
      </w:r>
      <w:r>
        <w:t>με μια συγκεκριμένη οπτική «εξευγενισμού» του δημόσιου χώρου, η οποία αποδίδει στις ιδιωτικές επιχειρήσεις αποκλειστική αρμοδιότητα αξιοποίησης</w:t>
      </w:r>
      <w:r w:rsidR="00C56049">
        <w:t>,</w:t>
      </w:r>
      <w:r>
        <w:t xml:space="preserve"> επειδή ακριβώς ταιριάζει στις οικονομικές </w:t>
      </w:r>
      <w:r w:rsidR="00C56049">
        <w:t xml:space="preserve">και τις αντίστοιχες αισθητικές </w:t>
      </w:r>
      <w:r>
        <w:t>αντιλήψεις μια μερίδας του επιχειρηματικού κό</w:t>
      </w:r>
      <w:r w:rsidR="00C56049">
        <w:t xml:space="preserve">σμου. Αυτή η επιχειρηματολογία </w:t>
      </w:r>
      <w:r>
        <w:t>βρίσκει πρόσφ</w:t>
      </w:r>
      <w:r w:rsidR="00C56049">
        <w:t>ορο έδαφος και σε εργαζόμενους,</w:t>
      </w:r>
      <w:r>
        <w:t xml:space="preserve"> </w:t>
      </w:r>
      <w:r w:rsidR="005C575D">
        <w:t xml:space="preserve">οι </w:t>
      </w:r>
      <w:r>
        <w:t>οποίοι</w:t>
      </w:r>
      <w:r w:rsidR="00C56049">
        <w:t>,</w:t>
      </w:r>
      <w:r>
        <w:t xml:space="preserve"> μπροστά στο φάσμα της ανεργία</w:t>
      </w:r>
      <w:r w:rsidR="00C56049">
        <w:t xml:space="preserve">ς, συντάσσονται με τις ανάγκες </w:t>
      </w:r>
      <w:r>
        <w:t>του κεφαλαίου, παραβλέποντας τις μακροπρόθεσμες συνέπειες (εντατικοποίηση, υποτίμηση εργασίας κ.λπ</w:t>
      </w:r>
      <w:r w:rsidR="00C56049">
        <w:t xml:space="preserve">.). </w:t>
      </w:r>
    </w:p>
    <w:p w:rsidR="00C56049" w:rsidRDefault="00EB0061" w:rsidP="00C56049">
      <w:pPr>
        <w:pStyle w:val="Web"/>
        <w:spacing w:beforeAutospacing="0" w:after="0" w:line="360" w:lineRule="auto"/>
        <w:ind w:firstLine="720"/>
        <w:jc w:val="both"/>
      </w:pPr>
      <w:r>
        <w:lastRenderedPageBreak/>
        <w:t>Ωστόσο, όπως έχει επισημανθεί από δ</w:t>
      </w:r>
      <w:r w:rsidR="00C56049">
        <w:t xml:space="preserve">ιάφορους επιστημονικούς φορείς </w:t>
      </w:r>
      <w:r>
        <w:t>(αρχιτεκτόνων, αρχαιο</w:t>
      </w:r>
      <w:r w:rsidR="00C56049">
        <w:t xml:space="preserve">λόγων), η παλιά πόλη των </w:t>
      </w:r>
      <w:r w:rsidR="00DA1759">
        <w:t>Χανίω</w:t>
      </w:r>
      <w:r>
        <w:t>ν είναι κορεσμένη από πλευράς τ</w:t>
      </w:r>
      <w:r w:rsidR="00486FF8">
        <w:t>ουριστικών εγκαταστάσεων. Η περαιτέ</w:t>
      </w:r>
      <w:r>
        <w:t xml:space="preserve">ρω ανάπτυξη αποβαίνει εις βάρος της ανάδειξης του </w:t>
      </w:r>
      <w:r w:rsidR="00C56049">
        <w:t>ιστορικού της χαρακτήρα και της</w:t>
      </w:r>
      <w:r>
        <w:t xml:space="preserve"> ιδιαίτερης αρχιτεκτο</w:t>
      </w:r>
      <w:r w:rsidR="00C56049">
        <w:t xml:space="preserve">νικής της, υποβαθμίζοντας έτσι </w:t>
      </w:r>
      <w:r>
        <w:t>το συνολικό τουριστικό προϊόν του νομού. Έτσι, η υπόσχεση για κάποιες θέσεις εργασίας στη συγκεκριμένη επιχε</w:t>
      </w:r>
      <w:r w:rsidR="00C56049">
        <w:t xml:space="preserve">ίρηση δεν εγγυάται τη συνολική αύξηση των </w:t>
      </w:r>
      <w:r>
        <w:t>θέσεων εργασίας στην πόλη και το</w:t>
      </w:r>
      <w:r w:rsidR="00C56049">
        <w:t>ν νομό Χανίων. Αλλά, ακόμη</w:t>
      </w:r>
      <w:r>
        <w:t xml:space="preserve"> και το οι</w:t>
      </w:r>
      <w:r w:rsidR="00C56049">
        <w:t xml:space="preserve">κονομικό όφελος για το ίδιο το </w:t>
      </w:r>
      <w:r>
        <w:t>Πολυτεχνείο</w:t>
      </w:r>
      <w:r w:rsidR="00C56049">
        <w:t>, δεν είναι αυταπόδεικτο. Θ</w:t>
      </w:r>
      <w:r>
        <w:t>α</w:t>
      </w:r>
      <w:r w:rsidR="00C56049">
        <w:t xml:space="preserve"> </w:t>
      </w:r>
      <w:r>
        <w:t xml:space="preserve">έπρεπε </w:t>
      </w:r>
      <w:r w:rsidR="00C56049">
        <w:t>τουλάχιστον να έχουν δοθεί στη δημοσιότητα</w:t>
      </w:r>
      <w:r>
        <w:t xml:space="preserve"> στοιχεία από σημαντικές μελέτες, όπως το επιχειρηματικό π</w:t>
      </w:r>
      <w:r w:rsidR="00C56049">
        <w:t>λάνο της εταιρίας και το σχέδιά</w:t>
      </w:r>
      <w:r>
        <w:t xml:space="preserve"> της για την ανάπλαση του χώρου</w:t>
      </w:r>
      <w:r w:rsidR="00C56049">
        <w:t>,</w:t>
      </w:r>
      <w:r>
        <w:t xml:space="preserve"> ο οποίος ταυτόχρονα θα παρέχει και υπηρεσίες για το κοινό και θα εξυπηρετεί τις ανάγκες μιας πολυδάπανης επιχείρησης. Αιωρούνται</w:t>
      </w:r>
      <w:r w:rsidR="00C56049">
        <w:t>,</w:t>
      </w:r>
      <w:r>
        <w:t xml:space="preserve"> λοιπόν</w:t>
      </w:r>
      <w:r w:rsidR="00C56049">
        <w:t>,</w:t>
      </w:r>
      <w:r>
        <w:t xml:space="preserve"> σημαντικά ερωτήματα που θέτουν υπό αμφισβήτηση ακόμα και αυτή τη στενή ωφελιμιστική αντίληψη για τη διαχείριση ενός συμβόλου της πόλης εδώ και αιώνες. </w:t>
      </w:r>
    </w:p>
    <w:p w:rsidR="00C56049" w:rsidRDefault="00EB0061" w:rsidP="00C56049">
      <w:pPr>
        <w:pStyle w:val="Web"/>
        <w:spacing w:beforeAutospacing="0" w:after="0" w:line="360" w:lineRule="auto"/>
        <w:ind w:firstLine="720"/>
        <w:jc w:val="both"/>
      </w:pPr>
      <w:r>
        <w:t>Πιθανώς πιο σημαντικές για τη συγκεκριμένη πε</w:t>
      </w:r>
      <w:r w:rsidR="00C56049">
        <w:t xml:space="preserve">ρίπτωση είναι οι διαφορετικές </w:t>
      </w:r>
      <w:r>
        <w:t>ιδεολογικές και πολιτικές αντιλήψεις για το</w:t>
      </w:r>
      <w:r w:rsidR="00C56049">
        <w:t>ν</w:t>
      </w:r>
      <w:r>
        <w:t xml:space="preserve"> δημόσιο χώρο που έρχονται σε αντιπαράθεση. Το 2004, τα τοπικά κινήματα της πόλης άνοιξαν το</w:t>
      </w:r>
      <w:r w:rsidR="00C56049">
        <w:t>ν</w:t>
      </w:r>
      <w:r>
        <w:t xml:space="preserve"> χώρο σε πολιτιστικές και πολιτικές δραστηριότητες μέσω της κατάληψης «</w:t>
      </w:r>
      <w:proofErr w:type="spellStart"/>
      <w:r>
        <w:t>Rosa</w:t>
      </w:r>
      <w:proofErr w:type="spellEnd"/>
      <w:r>
        <w:t xml:space="preserve"> </w:t>
      </w:r>
      <w:proofErr w:type="spellStart"/>
      <w:r>
        <w:t>Nera</w:t>
      </w:r>
      <w:proofErr w:type="spellEnd"/>
      <w:r>
        <w:t>». Αυτή ήταν στην ουσία και η πρώτη δημόσια χρήση τ</w:t>
      </w:r>
      <w:r w:rsidR="00C56049">
        <w:t>ου χώρου, ο πρώτος ουσιαστικός «εξευγενισμός»</w:t>
      </w:r>
      <w:r>
        <w:t>, καθώς η αυλή έγινε για πρώτη φορά</w:t>
      </w:r>
      <w:r w:rsidR="00C56049">
        <w:t xml:space="preserve"> </w:t>
      </w:r>
      <w:proofErr w:type="spellStart"/>
      <w:r w:rsidR="00C56049">
        <w:t>προσβάσιμη</w:t>
      </w:r>
      <w:proofErr w:type="spellEnd"/>
      <w:r w:rsidR="00C56049">
        <w:t xml:space="preserve">. Αναπτύσσεται εκεί </w:t>
      </w:r>
      <w:r>
        <w:t>μια ιδιαίτερη μορφή παραγωγής δημόσιας ζωής που βρίσκεται έξω από τον έλεγχο του κράτους και της αγοράς, αν και αντλεί πόρους από αυτές τις δύο κυρίαρχες μορφές οργάνωσης της ζωής στις σύγχρονες κοινωνίες. Ανεξάρτητα αν συμφωνεί ή διαφωνεί κανείς με τους ιδεολογικούς προσανατολισ</w:t>
      </w:r>
      <w:r w:rsidR="00C56049">
        <w:t>μούς και τα μοντέλα κοινωνικής</w:t>
      </w:r>
      <w:r>
        <w:t xml:space="preserve"> οργάνωσης που συγκροτούν το πολιτικό της </w:t>
      </w:r>
      <w:proofErr w:type="spellStart"/>
      <w:r>
        <w:t>πρόταγμα</w:t>
      </w:r>
      <w:proofErr w:type="spellEnd"/>
      <w:r>
        <w:t>, η κατάληψη δεν παύει να αποτελεί ένα χώρο όπου κάποιοι άνθρωποι, για</w:t>
      </w:r>
      <w:r w:rsidR="00C56049">
        <w:t xml:space="preserve"> περισσότερο ή λιγότερο χρόνο, </w:t>
      </w:r>
      <w:r>
        <w:t>αφήνουν πίσω τους την καθημερινότητα των επίσημων θεσμών (εργασία, εκπαίδευση, οικογένεια), εργάζονται, συζη</w:t>
      </w:r>
      <w:r w:rsidR="00C56049">
        <w:t xml:space="preserve">τάνε, μαθαίνουν, διασκεδάζουν, </w:t>
      </w:r>
      <w:r>
        <w:t>με όρους και τρόπους ρύθμισης των κοινωνικών σχέσεων που δίνουν έμφαση στην αμοιβαιό</w:t>
      </w:r>
      <w:r w:rsidR="00C56049">
        <w:t xml:space="preserve">τητα και  την ισότητα. </w:t>
      </w:r>
    </w:p>
    <w:p w:rsidR="003D5C57" w:rsidRDefault="00EB0061" w:rsidP="00C56049">
      <w:pPr>
        <w:pStyle w:val="Web"/>
        <w:spacing w:beforeAutospacing="0" w:after="0" w:line="360" w:lineRule="auto"/>
        <w:ind w:firstLine="720"/>
        <w:jc w:val="both"/>
      </w:pPr>
      <w:r>
        <w:t xml:space="preserve">Πιθανώς μια τέτοια  μορφή πολιτικής συμμετοχής και οργάνωσης της καθημερινότητας  να μην ταιριάζει σε όλους ή τους περισσότερους από εμάς αλλά μια δυναμική, δημοκρατική, πλουραλιστική κοινωνία χαρακτηρίζεται από θεσμική δημιουργικότητα και φαντασία και όχι από στείρα τυπολατρία και μονομέρεια. </w:t>
      </w:r>
    </w:p>
    <w:p w:rsidR="003D5C57" w:rsidRDefault="00EB0061" w:rsidP="00087846">
      <w:pPr>
        <w:pStyle w:val="Web"/>
        <w:spacing w:beforeAutospacing="0" w:after="0" w:line="360" w:lineRule="auto"/>
        <w:ind w:firstLine="720"/>
        <w:jc w:val="both"/>
      </w:pPr>
      <w:r>
        <w:lastRenderedPageBreak/>
        <w:t>Πόσο μάλλον όταν δεν πρόκειτα</w:t>
      </w:r>
      <w:r w:rsidR="002A1705">
        <w:t>ι για ένα χώρο που ιδιοποιείται</w:t>
      </w:r>
      <w:r>
        <w:t xml:space="preserve"> κάποια </w:t>
      </w:r>
      <w:proofErr w:type="spellStart"/>
      <w:r>
        <w:t>αυτοαναφορική</w:t>
      </w:r>
      <w:proofErr w:type="spellEnd"/>
      <w:r>
        <w:t xml:space="preserve">  συλλογικότητα. Μέσα από την εθελοντική εργασία πολλών και ετερόκλητων ανθρώπων λειτούργησαν και οργανώθηκαν, χωρίς αντίτιμο και με ελεύθερη συμμετοχή, διαδικασίες συλλογικής δράσης. όπως και πολιτιστικέ</w:t>
      </w:r>
      <w:r w:rsidR="002A1705">
        <w:t>ς εκδηλώσεις. Ανάμεσα σε αυτές,</w:t>
      </w:r>
      <w:r>
        <w:t xml:space="preserve"> υπάρχουν τεκμηριωμένα τα γεγονότα της δημόσιας πολιτικής συμμετοχής περιβαλλοντικών κινημάτων από τα χωριά του νομού, οι θεατρικές παραστάσεις και τα καλλιτεχνικά εργαστήρια σημαντικών ομάδων λαϊκής και σύγχρονης τέχνης από όλη την Ελλάδα, οι διαλέξεις πνευματικών ανθρώπων διεθνούς εμβέλειας από το</w:t>
      </w:r>
      <w:r w:rsidR="002A1705">
        <w:t>ν</w:t>
      </w:r>
      <w:r>
        <w:t xml:space="preserve"> χώρο των κοινωνικών επιστημών. </w:t>
      </w:r>
    </w:p>
    <w:p w:rsidR="003D5C57" w:rsidRDefault="00EB0061" w:rsidP="00087846">
      <w:pPr>
        <w:pStyle w:val="Web"/>
        <w:spacing w:beforeAutospacing="0" w:after="0" w:line="360" w:lineRule="auto"/>
        <w:ind w:firstLine="720"/>
        <w:jc w:val="both"/>
      </w:pPr>
      <w:r>
        <w:t>Εκεί εξυπηρετήθηκε και η φιλοξενία προσφύγων όπως και σημαντικές συνελεύσεις εκατοντάδων εργαζόμενων μεταναστών και μεταναστριών για να θέσουν δημόσια τα ζητήματα των πολιτικών και κοινωνικών δικαιωμάτων τους και των παιδιών τους. Στον ίδιο χώρο, έχουν δικτυωθεί διαφορετικές εργατικές πρωτοβουλίες και κινητοποιήσεις στο</w:t>
      </w:r>
      <w:r w:rsidR="002A1705">
        <w:t>ν</w:t>
      </w:r>
      <w:r>
        <w:t xml:space="preserve"> νομό, ενώ αμέτρητοι άνθρωποι και ομάδες έχουν κατά καιρούς χρησιμοποιήσει το παιδικό στέκι, την ελεύθερη δανειστική βιβλιοθήκη, το χαριστικό παζάρι ρούχων, το θέατρο που κατασκευάστηκε εθελοντικά μέσα στο κτίριο της μεραρχίας όπως και τον χώρο προβολών και βιβλιοπαρουσιάσεων για εκδηλώσεις που αφορούν περιβαλλοντικά ζητήματα και θέματα αγροτική παραγωγής, τα δικαιώματα και τους αγώνες των μειονοτήτων, την υποστήριξη των πρωτοβουλιών αλληλεγγύης που λειτουργούν στην πόλη.</w:t>
      </w:r>
    </w:p>
    <w:p w:rsidR="002A1705" w:rsidRDefault="00EB0061" w:rsidP="002A1705">
      <w:pPr>
        <w:pStyle w:val="Web"/>
        <w:spacing w:beforeAutospacing="0" w:after="0" w:line="360" w:lineRule="auto"/>
        <w:ind w:firstLine="720"/>
        <w:jc w:val="both"/>
      </w:pPr>
      <w:r>
        <w:t>Αν</w:t>
      </w:r>
      <w:r w:rsidR="002A1705">
        <w:t>,</w:t>
      </w:r>
      <w:r>
        <w:t xml:space="preserve"> λοιπόν</w:t>
      </w:r>
      <w:r w:rsidR="002A1705">
        <w:t>,</w:t>
      </w:r>
      <w:r>
        <w:t xml:space="preserve"> η υπόθεση της εκμίσθω</w:t>
      </w:r>
      <w:r w:rsidR="002A1705">
        <w:t>σης των κτιρίων του λόφου Καστέ</w:t>
      </w:r>
      <w:r>
        <w:t>λι υποκρύπτει κάποια πολιτική δυσανεξία σε αντίθετες απόψεις για τη δημόσια ζωή, καλούμε όλους τους δημοκρατικά σκεπτό</w:t>
      </w:r>
      <w:r w:rsidR="002A1705">
        <w:t xml:space="preserve">μενους πολίτες των Χανίων να </w:t>
      </w:r>
      <w:r>
        <w:t>αναλογιστούν και το κόστος της απώλειας ενός τέτοιου χώρου, ειδικά για τους πάρα πολλούς νέους ανθρώπους, μαθητές, φοιτητές, εργαζόμενους που βρίσκουν εκεί ότι δεν μπορούν να τους προσφέρουν οι επίσημοι θεσμ</w:t>
      </w:r>
      <w:r w:rsidR="002A1705">
        <w:t xml:space="preserve">οί: μια ισότιμη αντιμετώπιση. </w:t>
      </w:r>
    </w:p>
    <w:p w:rsidR="003D5C57" w:rsidRPr="00D850F3" w:rsidRDefault="002A1705" w:rsidP="002A1705">
      <w:pPr>
        <w:pStyle w:val="Web"/>
        <w:spacing w:beforeAutospacing="0" w:after="0" w:line="360" w:lineRule="auto"/>
        <w:ind w:firstLine="720"/>
        <w:jc w:val="both"/>
        <w:rPr>
          <w:rFonts w:ascii="Book Antiqua" w:hAnsi="Book Antiqua"/>
        </w:rPr>
      </w:pPr>
      <w:r>
        <w:t xml:space="preserve">Είμαστε, </w:t>
      </w:r>
      <w:r w:rsidR="00EB0061">
        <w:t>λοιπόν, αντίθετοι με όσους προωθούν οποιαδήποτε μορφή χρήσης του χώρου αρκεί να είναι άλλη από την τωρινή. Όταν η τοπική κοινωνία</w:t>
      </w:r>
      <w:r>
        <w:t xml:space="preserve"> είναι εκείνη που ιεραρχεί τις ανάγκες της και θέτει τις προτεραιότητέ</w:t>
      </w:r>
      <w:r w:rsidR="00EB0061">
        <w:t>ς της δεν μπορεί να της σταθεί εμπόδιο καμία κατάληψη, πρυτανικό συμβούλιο, δημοτική αρχή ή κυβέρνηση. Γι’ αυτό το</w:t>
      </w:r>
      <w:r>
        <w:t>ν</w:t>
      </w:r>
      <w:r w:rsidR="00EB0061">
        <w:t xml:space="preserve"> λόγο θεωρούμε ότι η χρήση αυτού του χώρου λόγω της ιστορίας αλλά και της θέσης του στον αστικό ιστό, θα έπρεπε να είναι ζήτημα μιας πολύ ευρύτερης δημόσιας διαβούλευσης και όχι απόφασης μιας διοίκησης ενός εκπαιδευτικού ιδρύματος και μιας εταιρίας διαχείρισης ακινήτων. Υπενθυμίζουμε πως οι</w:t>
      </w:r>
      <w:r w:rsidR="004C3A67">
        <w:t xml:space="preserve"> χώροι</w:t>
      </w:r>
      <w:r w:rsidR="00EB0061">
        <w:t xml:space="preserve"> </w:t>
      </w:r>
      <w:r w:rsidR="00EB0061">
        <w:lastRenderedPageBreak/>
        <w:t xml:space="preserve">παραχωρήθηκαν (ή </w:t>
      </w:r>
      <w:r>
        <w:t xml:space="preserve">αγοράστηκαν από το </w:t>
      </w:r>
      <w:r w:rsidR="00486FF8">
        <w:t>Πολυτεχνείο</w:t>
      </w:r>
      <w:r>
        <w:t xml:space="preserve">, πάντως με δημόσιο χρήμα) </w:t>
      </w:r>
      <w:r w:rsidR="00EB0061">
        <w:t>για να εξυπηρετούν τη διασύνδεση των γνωστικών αντικειμένων των σπουδαστών και των δασκάλων τους με τις κοινωνικές και τις πολιτιστικές ανάγκες της κοινωνίας, τόσο της τοπικής όσο και της ευρύτερης. Έτσι</w:t>
      </w:r>
      <w:r w:rsidR="00486FF8">
        <w:t>,</w:t>
      </w:r>
      <w:r w:rsidR="00EB0061">
        <w:t xml:space="preserve"> θα έπρεπε να χρησιμοποιού</w:t>
      </w:r>
      <w:r>
        <w:t xml:space="preserve">νται </w:t>
      </w:r>
      <w:r w:rsidR="00486FF8">
        <w:t>και κτίρια όπως το «</w:t>
      </w:r>
      <w:proofErr w:type="spellStart"/>
      <w:r w:rsidR="00486FF8">
        <w:t>Παπαδόπε</w:t>
      </w:r>
      <w:r w:rsidR="00EB0061">
        <w:t>τρου</w:t>
      </w:r>
      <w:proofErr w:type="spellEnd"/>
      <w:r w:rsidR="00EB0061">
        <w:t xml:space="preserve">» ή </w:t>
      </w:r>
      <w:r>
        <w:t>τ</w:t>
      </w:r>
      <w:r w:rsidR="00EB0061">
        <w:t>η «Γαλλική Σχολή».</w:t>
      </w:r>
      <w:r>
        <w:t xml:space="preserve"> Αυτός ήταν ο κοινωφελής σκοπός για τον οποίο </w:t>
      </w:r>
      <w:r w:rsidR="00EB0061">
        <w:t>η κοινωνία εμπιστεύτηκε τα κτίρια αυτά σε ένα ακαδημαϊκό ίδρυμα</w:t>
      </w:r>
      <w:r>
        <w:t xml:space="preserve">, όχι ως </w:t>
      </w:r>
      <w:r w:rsidR="00EB0061">
        <w:t>περιουσιακά στοιχε</w:t>
      </w:r>
      <w:r>
        <w:t xml:space="preserve">ία προς επένδυση ή εξαργύρωση. </w:t>
      </w:r>
      <w:r w:rsidR="00EB0061">
        <w:t xml:space="preserve">Αν το ίδιο κρίνει </w:t>
      </w:r>
      <w:r w:rsidR="00EB0061" w:rsidRPr="00D850F3">
        <w:rPr>
          <w:rFonts w:ascii="Book Antiqua" w:hAnsi="Book Antiqua"/>
        </w:rPr>
        <w:t>ότι δεν μπορεί ή δεν θέλει να τα αξιοποιήσει γι’ αυτό το</w:t>
      </w:r>
      <w:r w:rsidRPr="00D850F3">
        <w:rPr>
          <w:rFonts w:ascii="Book Antiqua" w:hAnsi="Book Antiqua"/>
        </w:rPr>
        <w:t>ν</w:t>
      </w:r>
      <w:bookmarkStart w:id="0" w:name="_GoBack"/>
      <w:bookmarkEnd w:id="0"/>
      <w:r w:rsidR="00EB0061" w:rsidRPr="00D850F3">
        <w:rPr>
          <w:rFonts w:ascii="Book Antiqua" w:hAnsi="Book Antiqua"/>
        </w:rPr>
        <w:t xml:space="preserve"> σκοπό, ο λόγος ανήκει πάλι στην κοινωνία. </w:t>
      </w:r>
    </w:p>
    <w:p w:rsidR="003D5C57" w:rsidRPr="00D850F3" w:rsidRDefault="003D5C57" w:rsidP="00087846">
      <w:pPr>
        <w:spacing w:after="0"/>
        <w:rPr>
          <w:rFonts w:ascii="Book Antiqua" w:hAnsi="Book Antiqua"/>
          <w:sz w:val="24"/>
          <w:szCs w:val="24"/>
        </w:rPr>
      </w:pPr>
    </w:p>
    <w:p w:rsidR="00D850F3" w:rsidRPr="00D850F3" w:rsidRDefault="00D850F3" w:rsidP="00087846">
      <w:pPr>
        <w:spacing w:after="0"/>
        <w:rPr>
          <w:rFonts w:ascii="Book Antiqua" w:hAnsi="Book Antiqua"/>
          <w:sz w:val="24"/>
          <w:szCs w:val="24"/>
        </w:rPr>
      </w:pPr>
    </w:p>
    <w:p w:rsidR="00D850F3" w:rsidRPr="00D850F3" w:rsidRDefault="00D850F3" w:rsidP="00087846">
      <w:pPr>
        <w:spacing w:after="0"/>
        <w:rPr>
          <w:rFonts w:ascii="Book Antiqua" w:hAnsi="Book Antiqua"/>
          <w:sz w:val="24"/>
          <w:szCs w:val="24"/>
          <w:lang w:val="en-US"/>
        </w:rPr>
      </w:pPr>
    </w:p>
    <w:p w:rsidR="00D850F3" w:rsidRDefault="00D850F3" w:rsidP="00D850F3">
      <w:pPr>
        <w:spacing w:after="0"/>
        <w:jc w:val="center"/>
        <w:rPr>
          <w:rFonts w:ascii="Book Antiqua" w:hAnsi="Book Antiqua"/>
          <w:sz w:val="24"/>
          <w:szCs w:val="24"/>
        </w:rPr>
      </w:pPr>
      <w:r>
        <w:rPr>
          <w:rFonts w:ascii="Book Antiqua" w:hAnsi="Book Antiqua"/>
          <w:sz w:val="24"/>
          <w:szCs w:val="24"/>
        </w:rPr>
        <w:t>Η Πρόεδρος                                                                     Η Γραμματέας</w:t>
      </w:r>
    </w:p>
    <w:p w:rsidR="00D850F3" w:rsidRDefault="00D850F3" w:rsidP="00087846">
      <w:pPr>
        <w:spacing w:after="0"/>
        <w:rPr>
          <w:rFonts w:ascii="Book Antiqua" w:hAnsi="Book Antiqua"/>
          <w:sz w:val="24"/>
          <w:szCs w:val="24"/>
        </w:rPr>
      </w:pPr>
    </w:p>
    <w:p w:rsidR="00D850F3" w:rsidRPr="00D850F3" w:rsidRDefault="00D850F3" w:rsidP="00087846">
      <w:pPr>
        <w:spacing w:after="0"/>
        <w:rPr>
          <w:rFonts w:ascii="Book Antiqua" w:hAnsi="Book Antiqua"/>
          <w:sz w:val="24"/>
          <w:szCs w:val="24"/>
        </w:rPr>
      </w:pPr>
      <w:r>
        <w:rPr>
          <w:rFonts w:ascii="Book Antiqua" w:hAnsi="Book Antiqua"/>
          <w:sz w:val="24"/>
          <w:szCs w:val="24"/>
        </w:rPr>
        <w:t xml:space="preserve"> </w:t>
      </w:r>
      <w:proofErr w:type="spellStart"/>
      <w:r>
        <w:rPr>
          <w:rFonts w:ascii="Book Antiqua" w:hAnsi="Book Antiqua"/>
          <w:sz w:val="24"/>
          <w:szCs w:val="24"/>
        </w:rPr>
        <w:t>Μαρματάκη</w:t>
      </w:r>
      <w:proofErr w:type="spellEnd"/>
      <w:r>
        <w:rPr>
          <w:rFonts w:ascii="Book Antiqua" w:hAnsi="Book Antiqua"/>
          <w:sz w:val="24"/>
          <w:szCs w:val="24"/>
        </w:rPr>
        <w:t xml:space="preserve"> Αρετή                                                           </w:t>
      </w:r>
      <w:proofErr w:type="spellStart"/>
      <w:r>
        <w:rPr>
          <w:rFonts w:ascii="Book Antiqua" w:hAnsi="Book Antiqua"/>
          <w:sz w:val="24"/>
          <w:szCs w:val="24"/>
        </w:rPr>
        <w:t>Τσάμη</w:t>
      </w:r>
      <w:proofErr w:type="spellEnd"/>
      <w:r>
        <w:rPr>
          <w:rFonts w:ascii="Book Antiqua" w:hAnsi="Book Antiqua"/>
          <w:sz w:val="24"/>
          <w:szCs w:val="24"/>
        </w:rPr>
        <w:t xml:space="preserve"> Νεκταρία Ιωάννα</w:t>
      </w:r>
    </w:p>
    <w:p w:rsidR="00D850F3" w:rsidRPr="00D850F3" w:rsidRDefault="00D850F3" w:rsidP="00087846">
      <w:pPr>
        <w:spacing w:after="0"/>
        <w:rPr>
          <w:rFonts w:ascii="Book Antiqua" w:hAnsi="Book Antiqua"/>
          <w:sz w:val="24"/>
          <w:szCs w:val="24"/>
        </w:rPr>
      </w:pPr>
    </w:p>
    <w:sectPr w:rsidR="00D850F3" w:rsidRPr="00D850F3" w:rsidSect="003D5C57">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5C57"/>
    <w:rsid w:val="00087846"/>
    <w:rsid w:val="002A1705"/>
    <w:rsid w:val="003D5C57"/>
    <w:rsid w:val="00486FF8"/>
    <w:rsid w:val="004C3A67"/>
    <w:rsid w:val="005C575D"/>
    <w:rsid w:val="0066734C"/>
    <w:rsid w:val="0075386F"/>
    <w:rsid w:val="0095150E"/>
    <w:rsid w:val="00A56E0B"/>
    <w:rsid w:val="00C56049"/>
    <w:rsid w:val="00C6063E"/>
    <w:rsid w:val="00D850F3"/>
    <w:rsid w:val="00DA1759"/>
    <w:rsid w:val="00E43670"/>
    <w:rsid w:val="00EB0061"/>
    <w:rsid w:val="00F34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4B"/>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qFormat/>
    <w:rsid w:val="003D5C57"/>
    <w:pPr>
      <w:keepNext/>
      <w:spacing w:before="240" w:after="120"/>
    </w:pPr>
    <w:rPr>
      <w:rFonts w:ascii="Liberation Sans" w:eastAsia="Droid Sans Fallback" w:hAnsi="Liberation Sans" w:cs="FreeSans"/>
      <w:sz w:val="28"/>
      <w:szCs w:val="28"/>
    </w:rPr>
  </w:style>
  <w:style w:type="paragraph" w:customStyle="1" w:styleId="TextBody">
    <w:name w:val="Text Body"/>
    <w:basedOn w:val="a"/>
    <w:rsid w:val="003D5C57"/>
    <w:pPr>
      <w:spacing w:after="140" w:line="288" w:lineRule="auto"/>
    </w:pPr>
  </w:style>
  <w:style w:type="paragraph" w:styleId="a3">
    <w:name w:val="List"/>
    <w:basedOn w:val="TextBody"/>
    <w:rsid w:val="003D5C57"/>
    <w:rPr>
      <w:rFonts w:cs="FreeSans"/>
    </w:rPr>
  </w:style>
  <w:style w:type="paragraph" w:customStyle="1" w:styleId="1">
    <w:name w:val="Λεζάντα1"/>
    <w:basedOn w:val="a"/>
    <w:qFormat/>
    <w:rsid w:val="003D5C57"/>
    <w:pPr>
      <w:suppressLineNumbers/>
      <w:spacing w:before="120" w:after="120"/>
    </w:pPr>
    <w:rPr>
      <w:rFonts w:cs="FreeSans"/>
      <w:i/>
      <w:iCs/>
      <w:sz w:val="24"/>
      <w:szCs w:val="24"/>
    </w:rPr>
  </w:style>
  <w:style w:type="paragraph" w:customStyle="1" w:styleId="Index">
    <w:name w:val="Index"/>
    <w:basedOn w:val="a"/>
    <w:qFormat/>
    <w:rsid w:val="003D5C57"/>
    <w:pPr>
      <w:suppressLineNumbers/>
    </w:pPr>
    <w:rPr>
      <w:rFonts w:cs="FreeSans"/>
    </w:rPr>
  </w:style>
  <w:style w:type="paragraph" w:styleId="Web">
    <w:name w:val="Normal (Web)"/>
    <w:basedOn w:val="a"/>
    <w:uiPriority w:val="99"/>
    <w:semiHidden/>
    <w:unhideWhenUsed/>
    <w:qFormat/>
    <w:rsid w:val="00C6247C"/>
    <w:pPr>
      <w:spacing w:beforeAutospacing="1" w:after="142" w:line="288"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6953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dc:creator>
  <cp:lastModifiedBy>user</cp:lastModifiedBy>
  <cp:revision>3</cp:revision>
  <dcterms:created xsi:type="dcterms:W3CDTF">2017-06-28T09:23:00Z</dcterms:created>
  <dcterms:modified xsi:type="dcterms:W3CDTF">2017-06-28T09:29:00Z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